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Calibration Register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QMS-REG-CAL-001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7.1.5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2.0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Monthly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QA Inspector / 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This register lists all measuring and test equipment (M&amp;TE) used for quality conformance decisions at [Organisation Name], records calibration status, and provides the basis for managing the calibration programme. It supports compliance with Clause 7.1.5 of ISO 9001:2015.</w:t>
      </w:r>
    </w:p>
    <w:p>
      <w:pPr>
        <w:pStyle w:val="Heading1"/>
        <w:spacing w:after="160" w:before="280"/>
      </w:pPr>
      <w:r>
        <w:t xml:space="preserve">2. M&amp;TE Inventory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1300"/>
        <w:gridCol w:w="1300"/>
        <w:gridCol w:w="1100"/>
        <w:gridCol w:w="1100"/>
        <w:gridCol w:w="1100"/>
        <w:gridCol w:w="900"/>
        <w:gridCol w:w="1760"/>
      </w:tblGrid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Item No.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Description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Make / Model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Serial No.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Interval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Cal. Due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Provider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Status</w:t>
            </w:r>
          </w:p>
        </w:tc>
      </w:tr>
    </w:tbl>
    <w:p>
      <w:pPr>
        <w:pStyle w:val="Heading1"/>
        <w:spacing w:after="160" w:before="280"/>
      </w:pPr>
      <w:r>
        <w:t xml:space="preserve">3. Status Definitions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CURRENT: </w:t>
      </w:r>
      <w:r>
        <w:t xml:space="preserve"> Calibration is in date and valid. Equipment may be used for acceptance decisions.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DUE SOON: </w:t>
      </w:r>
      <w:r>
        <w:t xml:space="preserve"> Calibration due within 30 days. Action required to schedule calibration before due date.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OVERDUE: </w:t>
      </w:r>
      <w:r>
        <w:t xml:space="preserve"> Calibration due date has passed. Equipment MUST NOT be used for acceptance decisions until recalibrated.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OUT OF SERVICE: </w:t>
      </w:r>
      <w:r>
        <w:t xml:space="preserve"> Equipment is unavailable due to fault, damage, repair or pending calibration. Tagged and quarantined.</w:t>
      </w:r>
    </w:p>
    <w:p>
      <w:pPr>
        <w:pStyle w:val="Heading1"/>
        <w:spacing w:after="160" w:before="280"/>
      </w:pPr>
      <w:r>
        <w:t xml:space="preserve">4. Out-of-Calibration Response Summary</w:t>
      </w:r>
    </w:p>
    <w:p>
      <w:pPr>
        <w:spacing w:after="120"/>
      </w:pPr>
      <w:r>
        <w:t xml:space="preserve">If an instrument is found to be out of calibration, refer to QMS-PRO-006 §7 for the full response procedure. Summary: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Remove the instrument from service immediately. Tag DO NOT USE.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Notify QA Inspector and Quality Manager the same working day.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all measurements taken with the instrument since its last valid calibration.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Assess whether nonconforming product may have been accepted based on the suspect measurements.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If product may have been released, raise an NCR (QMS-FRM-NCR-001) and CAR (QMS-FRM-CAR-001).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Document the assessment regardless of outcome.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Recalibrate or replace before returning the instrument to service.</w:t>
      </w:r>
    </w:p>
    <w:p>
      <w:pPr>
        <w:pStyle w:val="Heading1"/>
        <w:spacing w:after="160" w:before="280"/>
      </w:pPr>
      <w:r>
        <w:t xml:space="preserve">5. Traceability</w:t>
      </w:r>
    </w:p>
    <w:p>
      <w:pPr>
        <w:spacing w:after="120"/>
      </w:pPr>
      <w:r>
        <w:t xml:space="preserve">All calibration must be traceable to national measurement standards. Preferred providers are accredited by the National Association of Testing Authorities (NATA) or by a recognised mutual recognition partner. Calibration certificates must reference the accreditation number, the measurement uncertainty, and the standard to which the calibration is traceable.</w:t>
      </w:r>
    </w:p>
    <w:p>
      <w:pPr>
        <w:spacing w:after="120"/>
      </w:pPr>
      <w:r>
        <w:t xml:space="preserve">Where no national standard exists for a particular measurement, the basis of calibration is documented and approved by the Quality Manager.</w:t>
      </w:r>
    </w:p>
    <w:p>
      <w:pPr>
        <w:pStyle w:val="Heading1"/>
        <w:spacing w:after="160" w:before="280"/>
      </w:pPr>
      <w:r>
        <w:t xml:space="preserve">6. Records Retention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Register itself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Maintained as a controlled document. Reviewed monthly by QA Inspector.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External calibration certificates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Filed by QA Inspector. Retained for life of equipment + 3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Internal calibration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Filed by QA Inspector. Retained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Out-of-calibration assessments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Filed with relevant NCR record. Retained 7 years.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QA Inspector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Run a complete M</w:t>
            </w:r>
          </w:p>
          <w:p>
            <w:r>
              <w:rPr>
                <w:color w:val="806000"/>
                <w:sz w:val="20"/>
                <w:szCs w:val="20"/>
              </w:rPr>
              <w:t xml:space="preserve">**&amp;****TE inventory** Walk the workshop, QA office, and any vehicles or site kits. Capture every instrument used for acceptance decisions. Include personally-owned tools used for company work.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Assign a unique item number to each instrument</w:t>
            </w:r>
          </w:p>
          <w:p>
            <w:r>
              <w:rPr>
                <w:color w:val="806000"/>
                <w:sz w:val="20"/>
                <w:szCs w:val="20"/>
              </w:rPr>
              <w:t xml:space="preserve">Format suggestion: MTE-### (e.g. MTE-001, MTE-002). Number tags should be applied physically to each instrument.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Determine calibration interval for each</w:t>
            </w:r>
          </w:p>
          <w:p>
            <w:r>
              <w:rPr>
                <w:color w:val="806000"/>
                <w:sz w:val="20"/>
                <w:szCs w:val="20"/>
              </w:rPr>
              <w:t xml:space="preserve">Default 12 months. Shorter for harsh-environment or safety-critical instruments. Longer (up to 24 months) only with documented drift history.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Collect current calibration certificates</w:t>
            </w:r>
          </w:p>
          <w:p>
            <w:r>
              <w:rPr>
                <w:color w:val="806000"/>
                <w:sz w:val="20"/>
                <w:szCs w:val="20"/>
              </w:rPr>
              <w:t xml:space="preserve">If you don't have a current certificate for an instrument, either calibrate it or quarantine it.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Assign a NATA-accredited provider</w:t>
            </w:r>
          </w:p>
          <w:p>
            <w:r>
              <w:rPr>
                <w:color w:val="806000"/>
                <w:sz w:val="20"/>
                <w:szCs w:val="20"/>
              </w:rPr>
              <w:t xml:space="preserve">For Critical M&amp;TE (anything used for safety-related acceptance), NATA accreditation is strongly preferred. Confirm the provider is current.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Set up due-date alerting</w:t>
            </w:r>
          </w:p>
          <w:p>
            <w:r>
              <w:rPr>
                <w:color w:val="806000"/>
                <w:sz w:val="20"/>
                <w:szCs w:val="20"/>
              </w:rPr>
              <w:t xml:space="preserve">Diarise calibration due dates 60, 30 and 14 days ahead. The QMS Portal can automate this.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Confirm out-of-cal response readiness</w:t>
            </w:r>
          </w:p>
          <w:p>
            <w:r>
              <w:rPr>
                <w:color w:val="806000"/>
                <w:sz w:val="20"/>
                <w:szCs w:val="20"/>
              </w:rPr>
              <w:t xml:space="preserve">Make sure RED OUT OF CALIBRATION tags are in stock at the QA office. Confirm everyone knows the steps in Section 4.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8. Schedule the monthly register review</w:t>
            </w:r>
          </w:p>
          <w:p>
            <w:r>
              <w:rPr>
                <w:color w:val="806000"/>
                <w:sz w:val="20"/>
                <w:szCs w:val="20"/>
              </w:rPr>
              <w:t xml:space="preserve">Set a recurring monthly slot for the QA Inspector to walk this register and flag DUE SOON and OVERDUE items.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9.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QMS-REG-CAL-001  •  Rev 2.0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QMS-REG-CAL-001  •  Rev 2.0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Calibration Register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7.1.5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QMS-REG-CAL-001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